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62" w:rsidRDefault="00597E0C" w:rsidP="0059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97E0C" w:rsidRPr="001B0C9F" w:rsidRDefault="00597E0C" w:rsidP="0059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A6862" w:rsidRPr="002A6862" w:rsidRDefault="002A6862" w:rsidP="002A686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</w:pPr>
      <w:bookmarkStart w:id="0" w:name="_Toc440378724"/>
      <w:r w:rsidRPr="002A686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Потребительский рынок</w:t>
      </w:r>
      <w:bookmarkEnd w:id="0"/>
    </w:p>
    <w:p w:rsidR="002A6862" w:rsidRPr="002A6862" w:rsidRDefault="002A6862" w:rsidP="002A6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6862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0" locked="0" layoutInCell="1" allowOverlap="1" wp14:anchorId="6351BB07" wp14:editId="5180E976">
            <wp:simplePos x="0" y="0"/>
            <wp:positionH relativeFrom="column">
              <wp:posOffset>3107690</wp:posOffset>
            </wp:positionH>
            <wp:positionV relativeFrom="paragraph">
              <wp:posOffset>375285</wp:posOffset>
            </wp:positionV>
            <wp:extent cx="2846705" cy="1444625"/>
            <wp:effectExtent l="0" t="0" r="10795" b="2222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8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>Одной из приоритетных задач администрации района является сохранение стабильной ситуации на потребительском рынке.</w:t>
      </w:r>
      <w:r w:rsidRPr="002A68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A6862" w:rsidRPr="002A6862" w:rsidRDefault="002A6862" w:rsidP="002A68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6862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района функционирует 203 объекта розничной торговли, 21 предприятие общественного питания на 983 посадочных места (7 предприятий общедоступной сети общественного питания на 305 посадочных мест).</w:t>
      </w:r>
      <w:r w:rsidRPr="002A6862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2A68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Работают 5 магазинов федеральных и региональных сетевых компаний. Выездной торговлей охвачено 22 </w:t>
      </w:r>
      <w:proofErr w:type="gramStart"/>
      <w:r w:rsidRPr="002A6862">
        <w:rPr>
          <w:rFonts w:ascii="Times New Roman" w:eastAsia="Calibri" w:hAnsi="Times New Roman" w:cs="Times New Roman"/>
          <w:sz w:val="28"/>
          <w:szCs w:val="28"/>
          <w:lang w:eastAsia="en-US"/>
        </w:rPr>
        <w:t>населённых</w:t>
      </w:r>
      <w:proofErr w:type="gramEnd"/>
      <w:r w:rsidRPr="002A68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пункта района, в акции «жёлтый ценник» участвуют 23 магазина.</w:t>
      </w:r>
    </w:p>
    <w:p w:rsidR="002A6862" w:rsidRPr="002A6862" w:rsidRDefault="002A6862" w:rsidP="002A68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68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Оборот розничной торговли за 2015 год </w:t>
      </w:r>
      <w:r w:rsidRPr="002A68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составил </w:t>
      </w:r>
      <w:r w:rsidRPr="002A6862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88,8</w:t>
      </w:r>
      <w:r w:rsidRPr="002A68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к уровню 2014 года. </w:t>
      </w:r>
    </w:p>
    <w:p w:rsidR="002A6862" w:rsidRPr="002A6862" w:rsidRDefault="002A6862" w:rsidP="002A6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6862">
        <w:rPr>
          <w:rFonts w:ascii="Calibri" w:eastAsia="Calibri" w:hAnsi="Calibri" w:cs="Times New Roman"/>
          <w:bCs/>
          <w:sz w:val="28"/>
          <w:szCs w:val="28"/>
          <w:lang w:eastAsia="en-US"/>
        </w:rPr>
        <w:tab/>
      </w:r>
      <w:r w:rsidRPr="002A68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Снижение </w:t>
      </w:r>
      <w:r w:rsidRPr="002A6862">
        <w:rPr>
          <w:rFonts w:ascii="Calibri" w:eastAsia="Calibri" w:hAnsi="Calibri" w:cs="Times New Roman"/>
          <w:bCs/>
          <w:sz w:val="28"/>
          <w:szCs w:val="28"/>
          <w:lang w:eastAsia="en-US"/>
        </w:rPr>
        <w:t xml:space="preserve">товарооборота на </w:t>
      </w:r>
      <w:r w:rsidRPr="002A6862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7,4</w:t>
      </w:r>
      <w:r w:rsidRPr="002A68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</w:t>
      </w:r>
      <w:r w:rsidRPr="002A68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наблюдается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</w:t>
      </w:r>
      <w:r w:rsidRPr="002A68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сфере общественного питания. Оборот общественного питания</w:t>
      </w:r>
      <w:r w:rsidRPr="002A68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составил </w:t>
      </w:r>
      <w:r w:rsidRPr="002A6862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52,8</w:t>
      </w:r>
      <w:r w:rsidRPr="002A68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млн. руб. Основные причины снижения это, прежде всего, увеличение стоимости продукции, низкий уровень конкуренции, не способствующий повышению качества услуг.</w:t>
      </w:r>
    </w:p>
    <w:p w:rsidR="002A6862" w:rsidRPr="002A6862" w:rsidRDefault="002A6862" w:rsidP="002A6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686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A68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Объем платных услуг населению</w:t>
      </w:r>
      <w:r w:rsidRPr="002A686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2A68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</w:t>
      </w:r>
      <w:r w:rsidRPr="002A68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  <w:r w:rsidRPr="002A6862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2015</w:t>
      </w:r>
      <w:r w:rsidRPr="002A68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по </w:t>
      </w:r>
      <w:r w:rsidRPr="002A68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всем каналам реализации</w:t>
      </w:r>
      <w:r w:rsidRPr="002A68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сопоставимых ценах составил </w:t>
      </w:r>
      <w:r w:rsidRPr="002A6862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108</w:t>
      </w:r>
      <w:r w:rsidR="00132040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 xml:space="preserve"> </w:t>
      </w:r>
      <w:r w:rsidRPr="002A6862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730</w:t>
      </w:r>
      <w:r w:rsidRPr="002A68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руб., </w:t>
      </w:r>
      <w:r w:rsidRPr="002A6862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97,9</w:t>
      </w:r>
      <w:r w:rsidRPr="002A68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к уровню </w:t>
      </w:r>
      <w:r w:rsidR="00132040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bookmarkStart w:id="1" w:name="_GoBack"/>
      <w:bookmarkEnd w:id="1"/>
      <w:r w:rsidR="00132040">
        <w:rPr>
          <w:rFonts w:ascii="Times New Roman" w:eastAsia="Calibri" w:hAnsi="Times New Roman" w:cs="Times New Roman"/>
          <w:sz w:val="28"/>
          <w:szCs w:val="28"/>
          <w:lang w:eastAsia="en-US"/>
        </w:rPr>
        <w:t>014</w:t>
      </w:r>
      <w:r w:rsidRPr="002A68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года. </w:t>
      </w:r>
    </w:p>
    <w:p w:rsidR="002A6862" w:rsidRPr="002A6862" w:rsidRDefault="002A6862" w:rsidP="002A68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686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Администрацией района и сельскими поселениями была организована и проведена «Спасская ярмарка», 7 сельскохозяйственных ярмарок, ярмарки на территориях поселений.</w:t>
      </w:r>
    </w:p>
    <w:p w:rsidR="002A6862" w:rsidRPr="002A6862" w:rsidRDefault="002A6862" w:rsidP="002A68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68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Основные задачи в сфере потребительского рынка на 2016 год:</w:t>
      </w:r>
    </w:p>
    <w:p w:rsidR="002A6862" w:rsidRPr="002A6862" w:rsidRDefault="002A6862" w:rsidP="002A68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6862">
        <w:rPr>
          <w:rFonts w:ascii="Times New Roman" w:eastAsia="Calibri" w:hAnsi="Times New Roman" w:cs="Times New Roman"/>
          <w:sz w:val="28"/>
          <w:szCs w:val="28"/>
          <w:lang w:eastAsia="en-US"/>
        </w:rPr>
        <w:t>Координация развития торговой сети района;</w:t>
      </w:r>
    </w:p>
    <w:p w:rsidR="002A6862" w:rsidRPr="002A6862" w:rsidRDefault="002A6862" w:rsidP="002A68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6862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современной инфраструктуры розничной торговли;</w:t>
      </w:r>
    </w:p>
    <w:p w:rsidR="002A6862" w:rsidRPr="002A6862" w:rsidRDefault="002A6862" w:rsidP="002A68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6862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условий для сохранения социально-значимых предприятий торговли на селе;</w:t>
      </w:r>
    </w:p>
    <w:p w:rsidR="002A6862" w:rsidRPr="002A6862" w:rsidRDefault="002A6862" w:rsidP="002A68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6862">
        <w:rPr>
          <w:rFonts w:ascii="Times New Roman" w:eastAsia="Calibri" w:hAnsi="Times New Roman" w:cs="Times New Roman"/>
          <w:sz w:val="28"/>
          <w:szCs w:val="28"/>
          <w:lang w:eastAsia="en-US"/>
        </w:rPr>
        <w:t>Открытие в райцентре магазина «Настоящий вологодский продукт»;</w:t>
      </w:r>
    </w:p>
    <w:p w:rsidR="002A6862" w:rsidRPr="002A6862" w:rsidRDefault="002A6862" w:rsidP="002A68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6862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объектов придорожного сервиса современного уровня и комфорта на автодороге Чекшино – Тотьма – Никольск.</w:t>
      </w:r>
    </w:p>
    <w:p w:rsidR="002A6862" w:rsidRPr="002A6862" w:rsidRDefault="002A6862"/>
    <w:sectPr w:rsidR="002A6862" w:rsidRPr="002A6862" w:rsidSect="00597E0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D59"/>
    <w:multiLevelType w:val="hybridMultilevel"/>
    <w:tmpl w:val="7EFE3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7E0C"/>
    <w:rsid w:val="00132040"/>
    <w:rsid w:val="002A6862"/>
    <w:rsid w:val="003B47CC"/>
    <w:rsid w:val="0059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3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Admin\&#1052;&#1086;&#1080;%20&#1076;&#1086;&#1082;&#1091;&#1084;&#1077;&#1085;&#1090;&#1099;\&#1044;&#1080;&#1072;&#1075;&#1088;&#1072;&#1084;&#1084;&#1099;%20&#1076;&#1083;&#1103;%20&#1076;&#1086;&#1082;&#1083;&#1072;&#1076;&#1072;%202015%20&#1075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Оборот розничной торговли, </a:t>
            </a:r>
          </a:p>
          <a:p>
            <a:pPr>
              <a:defRPr/>
            </a:pPr>
            <a:r>
              <a:rPr lang="ru-RU" sz="900"/>
              <a:t>млн. руб.</a:t>
            </a:r>
          </a:p>
        </c:rich>
      </c:tx>
      <c:overlay val="0"/>
    </c:title>
    <c:autoTitleDeleted val="0"/>
    <c:view3D>
      <c:rotX val="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2528358073553665E-2"/>
          <c:y val="0.22098591024795514"/>
          <c:w val="0.9149432838528927"/>
          <c:h val="0.5312469592731808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Лист1!$A$259</c:f>
              <c:strCache>
                <c:ptCount val="1"/>
                <c:pt idx="0">
                  <c:v>Оборот розничной торговли, млн. руб.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numRef>
              <c:f>Лист1!$B$258:$F$258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Лист1!$B$259:$F$259</c:f>
              <c:numCache>
                <c:formatCode>General</c:formatCode>
                <c:ptCount val="5"/>
                <c:pt idx="0">
                  <c:v>771</c:v>
                </c:pt>
                <c:pt idx="1">
                  <c:v>944.9</c:v>
                </c:pt>
                <c:pt idx="2">
                  <c:v>1025.5</c:v>
                </c:pt>
                <c:pt idx="3">
                  <c:v>1097.2</c:v>
                </c:pt>
                <c:pt idx="4">
                  <c:v>1166.9000000000001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7517696"/>
        <c:axId val="157519232"/>
        <c:axId val="0"/>
      </c:bar3DChart>
      <c:catAx>
        <c:axId val="157517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7519232"/>
        <c:crosses val="autoZero"/>
        <c:auto val="1"/>
        <c:lblAlgn val="ctr"/>
        <c:lblOffset val="100"/>
        <c:noMultiLvlLbl val="0"/>
      </c:catAx>
      <c:valAx>
        <c:axId val="1575192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5751769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435E1-6581-42CB-85A3-924DAEA7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2015-04-07T12:07:00Z</dcterms:created>
  <dcterms:modified xsi:type="dcterms:W3CDTF">2016-07-25T02:51:00Z</dcterms:modified>
</cp:coreProperties>
</file>